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64" w:rsidRPr="00081F64" w:rsidRDefault="00081F64" w:rsidP="00081F64">
      <w:pPr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color w:val="2A3715"/>
          <w:sz w:val="39"/>
          <w:szCs w:val="39"/>
          <w:lang w:eastAsia="ru-RU"/>
        </w:rPr>
      </w:pPr>
      <w:r w:rsidRPr="00081F64">
        <w:rPr>
          <w:rFonts w:ascii="Palatino Linotype" w:eastAsia="Times New Roman" w:hAnsi="Palatino Linotype" w:cs="Times New Roman"/>
          <w:b/>
          <w:bCs/>
          <w:color w:val="2A3715"/>
          <w:sz w:val="39"/>
          <w:szCs w:val="39"/>
          <w:lang w:eastAsia="ru-RU"/>
        </w:rPr>
        <w:fldChar w:fldCharType="begin"/>
      </w:r>
      <w:r w:rsidRPr="00081F64">
        <w:rPr>
          <w:rFonts w:ascii="Palatino Linotype" w:eastAsia="Times New Roman" w:hAnsi="Palatino Linotype" w:cs="Times New Roman"/>
          <w:b/>
          <w:bCs/>
          <w:color w:val="2A3715"/>
          <w:sz w:val="39"/>
          <w:szCs w:val="39"/>
          <w:lang w:eastAsia="ru-RU"/>
        </w:rPr>
        <w:instrText xml:space="preserve"> HYPERLINK "http://potencial22.ru/index.php/2012-09-13-02-11-28/2015-03-03-09-05-53/roditelyam-podrostkov-i-starsheklassnikov/384-isterika-u-podrostka-chto-delat" </w:instrText>
      </w:r>
      <w:r w:rsidRPr="00081F64">
        <w:rPr>
          <w:rFonts w:ascii="Palatino Linotype" w:eastAsia="Times New Roman" w:hAnsi="Palatino Linotype" w:cs="Times New Roman"/>
          <w:b/>
          <w:bCs/>
          <w:color w:val="2A3715"/>
          <w:sz w:val="39"/>
          <w:szCs w:val="39"/>
          <w:lang w:eastAsia="ru-RU"/>
        </w:rPr>
        <w:fldChar w:fldCharType="separate"/>
      </w:r>
      <w:r w:rsidRPr="00081F64">
        <w:rPr>
          <w:rFonts w:ascii="Palatino Linotype" w:eastAsia="Times New Roman" w:hAnsi="Palatino Linotype" w:cs="Times New Roman"/>
          <w:b/>
          <w:bCs/>
          <w:color w:val="506B14"/>
          <w:sz w:val="39"/>
          <w:szCs w:val="39"/>
          <w:u w:val="single"/>
          <w:lang w:eastAsia="ru-RU"/>
        </w:rPr>
        <w:t>Истерика у подростка: что делать?</w:t>
      </w:r>
      <w:r w:rsidRPr="00081F64">
        <w:rPr>
          <w:rFonts w:ascii="Palatino Linotype" w:eastAsia="Times New Roman" w:hAnsi="Palatino Linotype" w:cs="Times New Roman"/>
          <w:b/>
          <w:bCs/>
          <w:color w:val="2A3715"/>
          <w:sz w:val="39"/>
          <w:szCs w:val="39"/>
          <w:lang w:eastAsia="ru-RU"/>
        </w:rPr>
        <w:fldChar w:fldCharType="end"/>
      </w:r>
    </w:p>
    <w:p w:rsidR="00081F64" w:rsidRPr="00466097" w:rsidRDefault="00466097" w:rsidP="00466097">
      <w:pPr>
        <w:spacing w:after="0" w:line="240" w:lineRule="auto"/>
        <w:rPr>
          <w:rFonts w:ascii="Verdana" w:eastAsia="Times New Roman" w:hAnsi="Verdana" w:cs="Times New Roman"/>
          <w:color w:val="455C2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55C24"/>
          <w:sz w:val="21"/>
          <w:szCs w:val="21"/>
          <w:lang w:eastAsia="ru-RU"/>
        </w:rPr>
        <w:t xml:space="preserve"> </w:t>
      </w:r>
    </w:p>
    <w:p w:rsidR="00466097" w:rsidRDefault="00081F64" w:rsidP="00081F64">
      <w:pPr>
        <w:spacing w:after="0" w:line="240" w:lineRule="auto"/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</w:pP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Пубертатный период – нелегкое время. Причем не только для самого подростка, но и для всех окружающих, в особенности – для родителей. Как пережить гормональные взрывы, перепады настроения, а самое главное – постоянные истерики любимого чада? И как к ним вообще относиться?</w:t>
      </w:r>
    </w:p>
    <w:p w:rsidR="00466097" w:rsidRDefault="00081F64" w:rsidP="00081F64">
      <w:pPr>
        <w:spacing w:after="0" w:line="240" w:lineRule="auto"/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</w:pP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noProof/>
          <w:color w:val="19270C"/>
          <w:sz w:val="21"/>
          <w:szCs w:val="21"/>
          <w:lang w:eastAsia="ru-RU"/>
        </w:rPr>
        <w:drawing>
          <wp:inline distT="0" distB="0" distL="0" distR="0" wp14:anchorId="564E9DDA" wp14:editId="2DD453D6">
            <wp:extent cx="5703570" cy="3567524"/>
            <wp:effectExtent l="0" t="0" r="0" b="0"/>
            <wp:docPr id="1" name="Рисунок 5" descr="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03" cy="35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97" w:rsidRDefault="00466097" w:rsidP="00081F64">
      <w:pPr>
        <w:spacing w:after="0" w:line="240" w:lineRule="auto"/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</w:pPr>
    </w:p>
    <w:p w:rsidR="00081F64" w:rsidRPr="00081F64" w:rsidRDefault="00081F64" w:rsidP="00081F64">
      <w:pPr>
        <w:spacing w:after="0" w:line="240" w:lineRule="auto"/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Шерил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</w:t>
      </w:r>
      <w:proofErr w:type="spell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Файнштейн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, автор книги «Внутри подросткового мозга: работа родителей продолжается», называет истерику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 xml:space="preserve">незрелым способом выразить свой </w:t>
      </w:r>
      <w:proofErr w:type="spellStart"/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гнев.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И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действительно – именно в пубертатном возрасте «созревание» личности идет наиболее интенсивно. Но вчерашний ребенок еще не знает, как справиться с новыми чувствами, мыслями, и ощущениями, нахлынувшим на него. Он пребывает в растерянности – и очень часто эта растерянность внешне выражается в спорах, криках и слезах, которые так пугают взрослых.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b/>
          <w:bCs/>
          <w:color w:val="19270C"/>
          <w:sz w:val="21"/>
          <w:szCs w:val="21"/>
          <w:lang w:eastAsia="ru-RU"/>
        </w:rPr>
        <w:t>Какие виды истерик бывают?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>• Истерика как самоутверждение.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Ваш еще недавно спокойный и покладистый ребенок вдруг обретает новые авторитеты. Это вчера ваша воля была решающей, а слово – последним. Но теперь </w:t>
      </w:r>
      <w:hyperlink r:id="rId5" w:tgtFrame="_self" w:history="1">
        <w:r w:rsidRPr="00081F64">
          <w:rPr>
            <w:rFonts w:ascii="Verdana" w:eastAsia="Times New Roman" w:hAnsi="Verdana" w:cs="Times New Roman"/>
            <w:b/>
            <w:bCs/>
            <w:i/>
            <w:iCs/>
            <w:color w:val="3E611F"/>
            <w:sz w:val="21"/>
            <w:szCs w:val="21"/>
            <w:u w:val="single"/>
            <w:lang w:eastAsia="ru-RU"/>
          </w:rPr>
          <w:t xml:space="preserve">у подростка появились другие </w:t>
        </w:r>
        <w:proofErr w:type="spellStart"/>
        <w:proofErr w:type="gramStart"/>
        <w:r w:rsidRPr="00081F64">
          <w:rPr>
            <w:rFonts w:ascii="Verdana" w:eastAsia="Times New Roman" w:hAnsi="Verdana" w:cs="Times New Roman"/>
            <w:b/>
            <w:bCs/>
            <w:i/>
            <w:iCs/>
            <w:color w:val="3E611F"/>
            <w:sz w:val="21"/>
            <w:szCs w:val="21"/>
            <w:u w:val="single"/>
            <w:lang w:eastAsia="ru-RU"/>
          </w:rPr>
          <w:t>советчики</w:t>
        </w:r>
      </w:hyperlink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,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которые</w:t>
      </w:r>
      <w:proofErr w:type="spellEnd"/>
      <w:proofErr w:type="gram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тоже знают, «как надо жить». Этот «разрыв шаблона» и приводит к таким эмоциональным взрывам, которые до сей поры не могли присниться вам и в страшном </w:t>
      </w:r>
      <w:proofErr w:type="gram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сне.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>•</w:t>
      </w:r>
      <w:proofErr w:type="gramEnd"/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 xml:space="preserve"> Истерика как манипуляция.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 Вполне возможно, что с самого нежного возраста на подкорке ребенка записалось следующее: если как следует порыдать и потопать ногами, то можно получить все. А в пубертатном периоде хочется многого, гораздо большего, чем раньше – от «навороченного» девайса до позволения тусоваться до утра на дискотеке. Так почему бы и не применить отработанную когда-то </w:t>
      </w:r>
      <w:proofErr w:type="gram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стратегию?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>•</w:t>
      </w:r>
      <w:proofErr w:type="gramEnd"/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 xml:space="preserve"> Истерика как </w:t>
      </w:r>
      <w:proofErr w:type="spellStart"/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>месседж</w:t>
      </w:r>
      <w:proofErr w:type="spellEnd"/>
      <w:r w:rsidRPr="00081F64">
        <w:rPr>
          <w:rFonts w:ascii="Verdana" w:eastAsia="Times New Roman" w:hAnsi="Verdana" w:cs="Times New Roman"/>
          <w:i/>
          <w:iCs/>
          <w:color w:val="19270C"/>
          <w:sz w:val="21"/>
          <w:szCs w:val="21"/>
          <w:lang w:eastAsia="ru-RU"/>
        </w:rPr>
        <w:t xml:space="preserve"> миру.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Подросток учится мыслить абстрактно, но с этим навыком приходит и повышенная эмоциональность, и то, что специалисты называют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социальной обеспокоенностью.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Тинэйджер постоянно думает о том, как он выглядит в глазах других людей, особенно – сверстников, любая, самая незначительная критика, ранит его, как стрела. В то же время он размышляет о том, что «я – центр мироздания, но это мироздание никуда не годится!» Вся эта сумятица в голове не может не приводить к бурным всплескам эмоций.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 xml:space="preserve">В период полового созревания гормональный фон подвергается глобальным изменениям. В частности, стимулируется выработка окситоцина, который часто называют «гормоном связи», но также окситоцин связывают и с чувством самосознания. 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lastRenderedPageBreak/>
        <w:t>Именно этот гормон «повинен» в том, что у подростка возникает чувство, будто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 xml:space="preserve">все окружающие рассматривают его под </w:t>
      </w:r>
      <w:proofErr w:type="spellStart"/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микроскопом.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Своего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пика эти малоприятные ощущения обычно достигают к 15-ти годам. Это важно! 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b/>
          <w:bCs/>
          <w:color w:val="19270C"/>
          <w:sz w:val="21"/>
          <w:szCs w:val="21"/>
          <w:lang w:eastAsia="ru-RU"/>
        </w:rPr>
        <w:t>Используй энергию, или потеряешь ее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Конечно, родителям, измученным выходками любимого чада, бывает сложно посмотреть на ситуацию со стороны. И все же иногда это насущно необходимо – хотя бы для того, чтобы убедиться, что ничего из ряда вон выходящего в вашей семье не происходит.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Как ни странно, в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 </w:t>
      </w:r>
      <w:hyperlink r:id="rId6" w:tgtFrame="_self" w:history="1">
        <w:r w:rsidRPr="00081F64">
          <w:rPr>
            <w:rFonts w:ascii="Verdana" w:eastAsia="Times New Roman" w:hAnsi="Verdana" w:cs="Times New Roman"/>
            <w:b/>
            <w:bCs/>
            <w:i/>
            <w:iCs/>
            <w:color w:val="3E611F"/>
            <w:sz w:val="21"/>
            <w:szCs w:val="21"/>
            <w:u w:val="single"/>
            <w:lang w:eastAsia="ru-RU"/>
          </w:rPr>
          <w:t>«плюющемся огнем» тинэйджере</w:t>
        </w:r>
      </w:hyperlink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есть свои плюсы. И самый основной – ваш ребенок продолжает быть откровенным с вами и не боится демонстрировать маме и папе свои слабые стороны. А значит – диалог возможен, доверие не утрачено. Кроме того,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вы по-прежнему являетесь для него опорой,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возможно, именно той последней инстанцией, за помощью к которой неосознанно прибегают в моменты особого душевного смятения. И только в ваших силах вовремя дать полезный совет, оказать моральную поддержку и ненавязчиво продемонстрировать свою любовь.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Кроме того, подростковые «выкрутасы» свидетельствует о том, что идет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нормальный процесс взросления,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 без которого становление личности невозможно. В конце концов, вспомните себя в том же возрасте: наверняка, вы ведь тоже не были «сладким пряником» для собственных мамы и </w:t>
      </w:r>
      <w:proofErr w:type="gram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папы?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r w:rsidRPr="00081F64">
        <w:rPr>
          <w:rFonts w:ascii="Verdana" w:eastAsia="Times New Roman" w:hAnsi="Verdana" w:cs="Times New Roman"/>
          <w:b/>
          <w:bCs/>
          <w:color w:val="19270C"/>
          <w:sz w:val="21"/>
          <w:szCs w:val="21"/>
          <w:lang w:eastAsia="ru-RU"/>
        </w:rPr>
        <w:t>Спокойствие</w:t>
      </w:r>
      <w:proofErr w:type="gramEnd"/>
      <w:r w:rsidRPr="00081F64">
        <w:rPr>
          <w:rFonts w:ascii="Verdana" w:eastAsia="Times New Roman" w:hAnsi="Verdana" w:cs="Times New Roman"/>
          <w:b/>
          <w:bCs/>
          <w:color w:val="19270C"/>
          <w:sz w:val="21"/>
          <w:szCs w:val="21"/>
          <w:lang w:eastAsia="ru-RU"/>
        </w:rPr>
        <w:t>, и только спокойствие 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</w:r>
      <w:proofErr w:type="spell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Шерил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</w:t>
      </w:r>
      <w:proofErr w:type="spell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Файнштейн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предупреждает: «Ваш подросток наблюдает за вами». Если вы сами проявляете здравый смысл в трудных жизненных ситуациях, не теряете голову при стрессе, умеете твердо, но вежливо донести свою позицию до собеседника – значит, ваш ребенок достаточно легко переймет от вас эту модель поведения. Это лишь вопрос времени, а пока старайтесь соблюдать спокойствие, как бы подросток «ни доставал» вас.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Вот еще несколько важных советов, которые помогут вам наладить контакт с ребенком и справиться с его истерикой.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1. Ни в коем случае </w:t>
      </w:r>
      <w:hyperlink r:id="rId7" w:tgtFrame="_self" w:history="1">
        <w:r w:rsidRPr="00081F64">
          <w:rPr>
            <w:rFonts w:ascii="Verdana" w:eastAsia="Times New Roman" w:hAnsi="Verdana" w:cs="Times New Roman"/>
            <w:b/>
            <w:bCs/>
            <w:i/>
            <w:iCs/>
            <w:color w:val="3E611F"/>
            <w:sz w:val="21"/>
            <w:szCs w:val="21"/>
            <w:u w:val="single"/>
            <w:lang w:eastAsia="ru-RU"/>
          </w:rPr>
          <w:t>не реагируйте бранью на брань и криком на крик</w:t>
        </w:r>
      </w:hyperlink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Даже в случае острого конфликта общаться с ребенком нужно ровным голосом.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2. Если ребенок рыдает,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дайте ему выплакаться.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Если он не протестует против физического контакта, мягко обнимите его. Все разговоры оставьте на потом.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3. Случаи, когда подросток пытается поднять на вас руку, очень индивидуальны: возможно, в целях собственной безопасности, вам лучше немедленно «эвакуироваться». Если же настоящей агрессии нет, попробуйте слегка встряхнуть чадо, дабы привести его в чувство. Ключевое слово –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слегка.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3. Считается, что истерику можно остановить парой пощечин. Это далеко не лучший вариант – вместо этого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надавите на чувствительную точку в основании большого и указательного пальцев.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4. Предложите выплеснуть злость, поколотив подушку или боксерскую грушу. Метод старый, но срабатывает. Еще можно порвать пачку старых журналов.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5. При затяжной истерике оставьте ненадолго подростка одного. Вполне возможно, что после этого он пойдет на диалог.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6. Когда страсти поутихнут, погладьте ребенка, обнимите, поцелуйте его – совсем, как в детстве.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 «</w:t>
      </w:r>
      <w:proofErr w:type="spellStart"/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Обнимашки</w:t>
      </w:r>
      <w:proofErr w:type="spellEnd"/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» помогают восстановить душевное равновесие 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не только детям, но и взрослым.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7. Перейдите к конструктивному диалогу – проговорите с чадом его проблемы, постарайтесь вместе найти верное решение. И </w:t>
      </w:r>
      <w:r w:rsidRPr="00081F64">
        <w:rPr>
          <w:rFonts w:ascii="Verdana" w:eastAsia="Times New Roman" w:hAnsi="Verdana" w:cs="Times New Roman"/>
          <w:b/>
          <w:bCs/>
          <w:i/>
          <w:iCs/>
          <w:color w:val="19270C"/>
          <w:sz w:val="21"/>
          <w:szCs w:val="21"/>
          <w:lang w:eastAsia="ru-RU"/>
        </w:rPr>
        <w:t>не напоминайте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о том, что только что произошло.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>8. На будущее: </w:t>
      </w:r>
      <w:hyperlink r:id="rId8" w:tgtFrame="_self" w:history="1">
        <w:r w:rsidRPr="00081F64">
          <w:rPr>
            <w:rFonts w:ascii="Verdana" w:eastAsia="Times New Roman" w:hAnsi="Verdana" w:cs="Times New Roman"/>
            <w:color w:val="3E611F"/>
            <w:sz w:val="21"/>
            <w:szCs w:val="21"/>
            <w:u w:val="single"/>
            <w:lang w:eastAsia="ru-RU"/>
          </w:rPr>
          <w:t>подросткам</w:t>
        </w:r>
      </w:hyperlink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 нужно спать не меньше 9-10 часов, как и малышам, но, конечно же, тинэйджеры редко соблюдают этот график. И напрасно – недостаток сна усугубляет нервозность.</w:t>
      </w:r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br/>
        <w:t xml:space="preserve">Некоторые </w:t>
      </w:r>
      <w:proofErr w:type="spellStart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>интернет-ресурсы</w:t>
      </w:r>
      <w:proofErr w:type="spellEnd"/>
      <w:r w:rsidRPr="00081F64">
        <w:rPr>
          <w:rFonts w:ascii="Verdana" w:eastAsia="Times New Roman" w:hAnsi="Verdana" w:cs="Times New Roman"/>
          <w:color w:val="19270C"/>
          <w:sz w:val="21"/>
          <w:szCs w:val="21"/>
          <w:lang w:eastAsia="ru-RU"/>
        </w:rPr>
        <w:t xml:space="preserve"> рекомендуют давать подросткам «мягкие успокоительные, чтобы после истерики они могли уснуть и восстановить силы». Ни в коем случае не занимайтесь подобной самодеятельностью, даже прием обычной валерьянки должен быть согласован с врачом. Это важно!</w:t>
      </w:r>
    </w:p>
    <w:p w:rsidR="004D417B" w:rsidRDefault="00466097"/>
    <w:sectPr w:rsidR="004D417B" w:rsidSect="0046609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64"/>
    <w:rsid w:val="00081F64"/>
    <w:rsid w:val="000D7B92"/>
    <w:rsid w:val="00466097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9346-EF4C-42D0-9D93-12343479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teenager/tinejdzhery-tak-li-eto-strash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family/zlosty_na_reb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teenager/karaul-rebenok-stal-neformalom/" TargetMode="External"/><Relationship Id="rId5" Type="http://schemas.openxmlformats.org/officeDocument/2006/relationships/hyperlink" Target="https://deti.mail.ru/teenager/roditeli-i-podrostki-kak-stat-blizhe-eshe-vchera-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2016-02-07T08:11:00Z</dcterms:created>
  <dcterms:modified xsi:type="dcterms:W3CDTF">2016-02-07T12:54:00Z</dcterms:modified>
</cp:coreProperties>
</file>