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2F" w:rsidRPr="000F402F" w:rsidRDefault="000F402F" w:rsidP="000F402F">
      <w:pPr>
        <w:shd w:val="clear" w:color="auto" w:fill="FFFFFF"/>
        <w:spacing w:after="18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7"/>
          <w:szCs w:val="47"/>
          <w:lang w:eastAsia="ru-RU"/>
        </w:rPr>
      </w:pPr>
      <w:r w:rsidRPr="000F402F">
        <w:rPr>
          <w:rFonts w:ascii="Arial" w:eastAsia="Times New Roman" w:hAnsi="Arial" w:cs="Arial"/>
          <w:b/>
          <w:bCs/>
          <w:color w:val="000000"/>
          <w:kern w:val="36"/>
          <w:sz w:val="47"/>
          <w:szCs w:val="47"/>
          <w:lang w:eastAsia="ru-RU"/>
        </w:rPr>
        <w:t>Психологические особенности детей младшего школьного возраста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Младшим школьным возрастом принято считать возраст детей примерно от 7 до 10–11 лет, что соответствует годам его обучения в начальных классах. Это возраст относительно спокойного и равномерного физического развития.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Увеличение роста и веса, выносливости, жизненной ёмкости лёгких идёт довольно равномерно и пропорционально.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Костная система младшего школьника ещё находится в стадии формирования — окостенение позвоночника, грудной клетки, таза, конечностей ещё не завершено, в костной системе ещё много хрящевой ткани.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Процесс окостенения кисти и пальцев в младшем школьном возрасте также ещё не заканчивается полностью, поэтому мелкие и точные движения пальцев и кисти руки затруднительны и утомительны.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Происходит функциональное совершенствование мозга —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развиваетсяаналитико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-систематическая функция коры; постепенно изменяется соотношение процессов возбуждения и торможения: процесс торможения становится всё более сильным,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хотяпо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-прежнему преобладает процесс возбуждения, и младшие школьники в высокой степени возбудимы и импульсивны.</w:t>
      </w:r>
    </w:p>
    <w:p w:rsidR="000F402F" w:rsidRPr="000F402F" w:rsidRDefault="000F402F" w:rsidP="000F402F">
      <w:pPr>
        <w:shd w:val="clear" w:color="auto" w:fill="FFFFFF"/>
        <w:spacing w:after="90" w:line="240" w:lineRule="auto"/>
        <w:jc w:val="both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0F402F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Учебная деятельность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Поступление в школу вносит важнейшие изменения в жизнь ребёнка. Резко изменяется весь уклад его жизни, его социальное положение в коллективе, семье. Основной, ведущей деятельностью становится отныне учение, важнейшей обязанностью — обязанность учиться, приобретать знания. А учение — это серьёзный труд, требующий организованности, дисциплины, волевых усилий ребёнка. Школьник включается в новый для него коллектив, в котором он будет жить, учиться, развиваться целых 11 лет.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Основной деятельностью, его первой и важнейшей обязанностью становится учение — приобретение новых знаний, умений и навыков, накопление систематических сведений об окружающем мире, природе и обществе.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Разумеется, далеко не сразу у младших школьников формируется правильное отношение к учению. Они пока не понимают, зачем нужно учиться. Но вскоре оказывается, что учение — труд, требующий волевых усилий, мобилизации внимания, интеллектуальной активности, самоограничений. Если ребёнок к этому не привык, то у него наступает </w:t>
      </w: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>разочарование, возникает отрицательное отношение к учению. Для того, чтобы этого не случилось учитель должен внушать ребёнку мысль, что учение — не праздник, не игра, а серьёзная, напряжённая работа, однако очень интересная, так как она позволит узнать много нового, занимательного, важного, нужного. Важно, чтобы и сама организация учебной работы подкрепляла слова учителя.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На первых порах учащиеся начальной школы хорошо учатся, руководствуясь своими отношениями в семье, иногда ребёнок хорошо учится по мотивам взаимоотношений с коллективом. Большую роль играет и личный мотив: желание получить хорошую оценку, одобрение учителей и родителей.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Вначале у него формируется интерес к самому процессу учебной деятельности без осознания её значения. Только после возникновения интереса к результатам своего учебного труда формируется интерес к содержанию учебной деятельности, к приобретению знаний. Вот эта основа и является благоприятной почвой для формирования у младшего школьника мотивов учения высокого общественного порядка, связанных с подлинно ответственным отношением к учебным занятиям.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Формирование интереса к содержанию учебной деятельности, приобретению знаний связано с переживанием школьниками чувства удовлетворения от своих достижений. А подкрепляется это чувство одобрением, похвалой учителя, который подчёркивает каждый, даже самый маленький успех, самое маленькое продвижение вперёд. Младшие школьники испытывают чувство гордости, особый подъём сил, когда учитель хвалит их.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Большое воспитательное воздействие учителя на младших связано с тем, что учитель с самого начала пребывания детей в школе становится для них непререкаемым авторитетом. Авторитет учителя — самая важная предпосылка для обучения и воспитания в младших классах.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Учебная деятельность в начальных классах стимулирует, прежде всего, развитие психических процессов непосредственного познания окружающего мира — ощущений и восприятий. Младшие школьники отличаются остротой и свежестью восприятия, своего рода созерцательной любознательностью. Младший школьник с живым любопытством воспринимает окружающую среду, которая с каждым днём раскрывает перед ним всё новые и новые стороны.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Наиболее характерная черта восприятия этих учащихся — его малая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дифференцированность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, где совершают неточности и ошибки в дифференцировке при восприятии сходных объектов. Следующая особенность восприятия учащихся в начале младшего школьного </w:t>
      </w: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>возраста — тесная связь его с действиями школьника. Восприятие на этом уровне психического развития связано с практической деятельностью ребёнка. Воспринять предмет для ребёнка — значит что-то делать с ним, что-то изменить в нём, произвести какие-либо действия, взять, потрогать его. Характерная особенность учащихся — ярко выраженная эмоциональность восприятия.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 процессе обучения происходит перестройка восприятия, оно поднимается на более высокую ступень развития, принимает характер целенаправленной и управляемой деятельности. В процессе обучения восприятие углубляется, становится более анализирующим, дифференцирующим, принимает характер организованного наблюдения.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Некоторые возрастные особенности присущи вниманию учащихся начальных классов. Основная из них — слабость произвольного внимания. Возможности волевого регулирования внимания, управления им в начале младшего школьного возраста ограничены. Произвольные внимания младшего школьника требует так называемой близкой мотивации. Если у старших учащихся произвольное внимание поддерживается и при наличии далёкой мотивации (они могут заставить себя сосредоточиться на неинтересной и трудной работе ради результата, который ожидается в будущем), то младший школьник обычно может заставить себя сосредоточенно работать лишь при наличии близкой мотивации (перспективы получить отличную отметку, заслужить похвалу учителя, лучше всех справиться с заданием и т. </w:t>
      </w:r>
      <w:proofErr w:type="gram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д. )</w:t>
      </w:r>
      <w:proofErr w:type="gram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Значительно лучше в младшем школьном возрасте развито непроизвольное внимание. Всё новое, неожиданное, яркое, интересное само собой привлекает внимание учеников, без всяких усилий с их стороны.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Возрастные особенности памяти в младшем школьном возрасте развиваются под влиянием обучения. Усиливается роль и удельный вес словесно-логического, смыслового запоминания и развивается возможность сознательно управлять своей памятью и регулировать её проявления. В связи с возрастным относительным преобладанием деятельности первой сигнальной системы у младших школьников более развита наглядно-образная память,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чемсловесно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-логическая. Они лучше, быстрее запоминают и прочнее сохраняют в памяти конкретные сведения, события, лица, предметы, факты, чем определения, описания, объяснения. Младшие школьники склонны к механическому запоминанию без осознания смысловых связей внутри запоминаемого материала.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>Основная тенденция развития воображения в младшем школьном возрасте — это совершенствование воссоздающего воображения. Оно связано с представлением ранее воспринятого или созданием образов в соответствии с данным описанием, схемой, рисунком и т. д. Воссоздающее воображение совершенствуется за счёт всё более правильного и полного отражения действительности. Творческое воображение как создание новых образов, связанное с преобразованием, переработкой впечатлений прошлого опыта, соединением их в новые сочетания, комбинации, также развивается.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Под влиянием обучения происходит постепенный переход от познания внешней стороны явлений к познанию их сущности. Мышление начинает отражать существенные свойства и признаки предметов и явлений, что даёт возможность делать первые обобщения, первые выводы, проводить первые аналогии, строить элементарные умозаключения. На этой основе у ребёнка постепенно начинают формироваться элементарные научные понятия.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Аналитико-синтетическая деятельность в начале младшего школьного возраста ещё весьма элементарна, находится в основном на стадии наглядно-действенного анализа, основывающегося на непосредственном восприятии предметов.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Для него характерны новые отношения со взрослыми и сверстниками, включение в целую систему коллективов, включение в новый вид деятельности — учение, которое предъявляет ряд серьёзных требований к ученику.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Всё это решающим образом сказывается на формировании и закреплении новой системы отношений к людям, коллективу, к учению и связанным с ними обязанностям, формирует характер, волю, расширяет круг интересов, развивает способности.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 младшем школьном возрасте закладывается фундамент нравственного поведения, происходит усвоение моральных норм и правил поведения, начинает формироваться общественная направленность личности.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Характер младших школьников отличается некоторыми особенностями. Прежде всего, они импульсивны — склонны незамедлительно действовать под влиянием непосредственных импульсов, побуждений, не подумав и не взвесив всех обстоятельств, по случайным поводам. Причина — потребность в активной внешней разрядке при возрастной слабости волевой регуляции поведения.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Возрастной особенностью является и общая недостаточность воли: младший школьник ещё не обладает большим опытом длительной борьбы за намеченную цель, преодоления трудностей и препятствий. </w:t>
      </w: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>Он может опустить руки при неудаче, потерять веру в свои силы и невозможности. Нередко наблюдается капризность, упрямство. Обычная причина их — недостатки семейного воспитания. Ребёнок привык к тому, что все его желания и требования удовлетворялись, он ни в чём не видел отказа. Капризность и упрямство — своеобразная форма протеста ребёнка против тех твёрдых требований, которые ему предъявляет школа, против необходимости жертвовать тем, что хочется, во имя того, что надо.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Младшие школьники очень эмоциональны. Эмоциональность сказывается, во-первых, в том, что их психическая деятельность обычно окрашена эмоциями. Всё, что дети наблюдают, о чём думают, что делают, вызывает у них эмоционально окрашенное отношение. Во-вторых, младшие школьники не умеют сдерживать свои чувства, контролировать их внешнее проявление, они очень непосредственны и откровенны в выражении радости. Горя, печали, страха, удовольствия или неудовольствия. В-третьих, эмоциональность выражается в их большой эмоциональной неустойчивости, частой смене настроений, склонности к аффектам, кратковременным и бурным проявлениям радости, горя, гнева, страха. С годами всё больше развивается способность регулировать свои чувства, сдерживать их нежелательные проявления.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Большие возможности предоставляет младший школьный возраст для воспитания коллективистских отношений. За несколько лет младший школьник накапливает при правильном воспитании важный для своего дальнейшего развития опыт коллективной деятельности — деятельности в коллективе и для коллектива. Воспитанию коллективизма помогает участие детей в общественных, коллективных делах. Именно здесь ребёнок приобретает основной опыт коллективной общественной деятельности.</w:t>
      </w:r>
    </w:p>
    <w:p w:rsidR="000F402F" w:rsidRPr="000F402F" w:rsidRDefault="000F402F" w:rsidP="000F402F">
      <w:pPr>
        <w:shd w:val="clear" w:color="auto" w:fill="FFFFFF"/>
        <w:spacing w:after="90" w:line="240" w:lineRule="auto"/>
        <w:jc w:val="both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0F402F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Самооценка младших школьников с разной успеваемостью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Самооценка младшего школьника во многом зависит от оценок учителя. В этом возрасте идет интенсивный процесс формирования учебной деятельности как ведущей. Ее организация, обеспечивающая овладение обобщенными способами действий, несет в себе большие возможности для развития таких оснований самооценки, как ориентация на предмет деятельности и способы его преобразования. Сформированная ориентация на способы действия создает новый уровень отношения учащегося к самому себе как субъекту деятельности, способствует становлению самооценки как достаточно надежного механизма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саморегуляции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 xml:space="preserve">Учащимся, ориентирующимся на способ действия, присущи исследовательский тип самооценки, осторожность,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рефлексивность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 в оценке своих возможностей.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Дети, которые испытывают значительные затруднения в усвоении программного материала, получают чаще всего отрицательные оценки. Школьник становится слабоуспевающим на каком-то этапе учения, когда обнаруживается определенное расхождение между тем, что от него требуют, и тем, что он в состоянии выполнить. На начальном этапе отставания расхождение это недостаточно осознается, а главное, не принимается школьником: большинство неуспевающих детей первых и вторых классов переоценивают результаты своей учебной деятельности. К четвертому классу уже выявляется значительный контингент отстающих детей с пониженной самооценкой, и у неуспевающих учеников мы можем наблюдать нарастающую из класса в класс тенденцию к недооценке своих и так весьма ограниченных успехов.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Уровень притязаний складывается под влиянием успехов и неуспехов в предшествующей деятельности. Тот, кто часто терпит и неудачу, и дальше ожидает неудачу, и, наоборот, успех в предшествующей деятельности предрасполагает к ожиданию успеха и в дальнейшем. Если в учебной деятельности отстающих детей преобладает неуспех над успехом, постоянно подкрепляемые низкими оценками их работы учителем, это о ведет к нарастанию у них уверенности в себе и чувства неполноценности. Культивированию низкой самооценки у неуспевающих способствуют также еще более низкие, чем оценки учителя,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взаимооценки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 учеников по классу, которые переносят неуспехи отстающих детей в учении на все другие сферы их деятельности и личности.</w:t>
      </w:r>
    </w:p>
    <w:p w:rsidR="000F402F" w:rsidRPr="000F402F" w:rsidRDefault="000F402F" w:rsidP="000F402F">
      <w:pPr>
        <w:shd w:val="clear" w:color="auto" w:fill="FFFFFF"/>
        <w:spacing w:after="90" w:line="240" w:lineRule="auto"/>
        <w:jc w:val="both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0F402F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Общение детей в начальных классах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Навыки межличностного общения у младших школьников, как правило, развиты недостаточно. Есть дети с пониженной социальной активностью, склонные к </w:t>
      </w:r>
      <w:proofErr w:type="gram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одиночеству,—</w:t>
      </w:r>
      <w:proofErr w:type="gram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 они любят читать, собирать марки, клеить модели самолетов, сидеть и размышлять. Часть детей в своих отношениях со сверстниками использует не слишком удачные социальные стратегии. Ученикам начальных классов свойственны четыре типа подобного поведения: подлиза, клоун,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псевдовзрослый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 и хулиган.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Подлиза доводит свою услужливость до крайности, старается добиться дружбы с помощью подобострастия, лести и прямого подкупа. Клоун готов «на ушах стоять», чтобы привлечь к себе внимание окружающих и вызвать одобрение.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Псевдовзрослый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 — это ученик, которому не удалось добиться признания сверстников, поэтому он ищет общества старших и старается завоевать их внимание. Он становится любимцем </w:t>
      </w: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lastRenderedPageBreak/>
        <w:t>учителей, но не потому, что хочет этого, а потому, что учитель — единственный человек, к сердцу которого он нашел ключик. Хулиган ищет компании младших и слабых детей, которых может терроризировать и подавлять. Справиться с равными ему не по силам, поэтому будет командовать теми, у кого слабая воля, или с теми, кто его боится. Обычно хулиган и подлиза находят друг друга, но это плохая дружба.</w:t>
      </w:r>
    </w:p>
    <w:p w:rsidR="000F402F" w:rsidRPr="000F402F" w:rsidRDefault="000F402F" w:rsidP="000F402F">
      <w:pPr>
        <w:shd w:val="clear" w:color="auto" w:fill="FFFFFF"/>
        <w:spacing w:after="90" w:line="240" w:lineRule="auto"/>
        <w:jc w:val="both"/>
        <w:outlineLvl w:val="1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0F402F">
        <w:rPr>
          <w:rFonts w:ascii="Arial" w:eastAsia="Times New Roman" w:hAnsi="Arial" w:cs="Arial"/>
          <w:b/>
          <w:bCs/>
          <w:color w:val="666666"/>
          <w:sz w:val="33"/>
          <w:szCs w:val="33"/>
          <w:lang w:eastAsia="ru-RU"/>
        </w:rPr>
        <w:t>Половая дифференциация младших школьников в совместной деятельности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В условиях совместной деятельности дошкольников и младших школьников одного пола, когда они оказываются в ситуации угрозы наказания (или ожидания награды), мальчики приблизительно одинаково оценивают свои усилия в собственную пользу и в пользу товарищей, но реально лишь чуть больше половины мальчиков (56%) ведут себя соответственно. Они менее адекватно оценивают свое реальное поведение. Оценки своего поведения и своего намерения у них скорее всего носят случайный характер.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Девочки обнаруживают более высокий уровень социального поведения. Хотя «эгоистичных» девочек в целом больше, чем мальчиков, но они либо намеренно скрывают это и «на публику» демонстрируют социально одобряемые формы поведения, либо не осознают своего мотива. Часть девочек осознанно демонстрирует негативное поведение, направленное против моральной нормы помощи, и в данном случае противоречия между вербальным и реальным поведением у них нет.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Исследования показали, что у девочек во всех ситуациях совместной деятельности показатели гуманных отношений ниже, чем у мальчиков. Это показывает, что альтруистическая репутация девочек, существующая в обыденном сознании, сильно преувеличена. Девочки показывают более высокий уровень рефлексии и социальной ответственности и большую, чем мальчики, гибкость, способность словесно демонстрировать социально одобряемые формы поведения.</w:t>
      </w:r>
    </w:p>
    <w:p w:rsidR="000F402F" w:rsidRPr="000F402F" w:rsidRDefault="000F402F" w:rsidP="000F402F">
      <w:pPr>
        <w:shd w:val="clear" w:color="auto" w:fill="FFFFFF"/>
        <w:spacing w:after="210" w:line="315" w:lineRule="atLeast"/>
        <w:jc w:val="both"/>
        <w:textAlignment w:val="baseline"/>
        <w:rPr>
          <w:rFonts w:ascii="Georgia" w:eastAsia="Times New Roman" w:hAnsi="Georgia" w:cs="Times New Roman"/>
          <w:color w:val="343434"/>
          <w:sz w:val="24"/>
          <w:szCs w:val="24"/>
          <w:lang w:eastAsia="ru-RU"/>
        </w:rPr>
      </w:pPr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Если для мальчиков группа сверстников своего пола оказывается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референтной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 xml:space="preserve">, то для девочек не группа сверстниц, а взрослый наделяется свойством </w:t>
      </w:r>
      <w:proofErr w:type="spellStart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референтности</w:t>
      </w:r>
      <w:proofErr w:type="spellEnd"/>
      <w:r w:rsidRPr="000F402F">
        <w:rPr>
          <w:rFonts w:ascii="Georgia" w:eastAsia="Times New Roman" w:hAnsi="Georgia" w:cs="Times New Roman"/>
          <w:b/>
          <w:bCs/>
          <w:color w:val="343434"/>
          <w:sz w:val="24"/>
          <w:szCs w:val="24"/>
          <w:lang w:eastAsia="ru-RU"/>
        </w:rPr>
        <w:t>.</w:t>
      </w:r>
    </w:p>
    <w:p w:rsidR="004D417B" w:rsidRDefault="00FD3699">
      <w:bookmarkStart w:id="0" w:name="_GoBack"/>
      <w:bookmarkEnd w:id="0"/>
    </w:p>
    <w:sectPr w:rsidR="004D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2F"/>
    <w:rsid w:val="000D7B92"/>
    <w:rsid w:val="000F402F"/>
    <w:rsid w:val="00DC6E07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FF2A-DB30-4826-906D-3C369AF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2016-02-07T06:50:00Z</dcterms:created>
  <dcterms:modified xsi:type="dcterms:W3CDTF">2016-02-07T07:51:00Z</dcterms:modified>
</cp:coreProperties>
</file>